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4FAF" w:rsidRPr="005B11C3" w:rsidRDefault="006C4FAF" w:rsidP="006C4FAF">
      <w:pPr>
        <w:pStyle w:val="Dijelovokateheze"/>
        <w:rPr>
          <w:sz w:val="24"/>
          <w:szCs w:val="24"/>
        </w:rPr>
      </w:pPr>
      <w:r w:rsidRPr="005B11C3">
        <w:rPr>
          <w:sz w:val="24"/>
          <w:szCs w:val="24"/>
        </w:rPr>
        <w:t>Dodatni materijal za katehezu o vjernosti</w:t>
      </w:r>
    </w:p>
    <w:p w:rsidR="006C4FAF" w:rsidRPr="005B11C3" w:rsidRDefault="006C4FAF" w:rsidP="006C4FAF">
      <w:pPr>
        <w:pStyle w:val="produbljivanje"/>
        <w:rPr>
          <w:sz w:val="24"/>
          <w:szCs w:val="24"/>
        </w:rPr>
      </w:pPr>
      <w:r w:rsidRPr="005B11C3">
        <w:rPr>
          <w:sz w:val="24"/>
          <w:szCs w:val="24"/>
        </w:rPr>
        <w:t>DON IVO BJELOKOSIĆ (1917. – 2001.)</w:t>
      </w:r>
    </w:p>
    <w:p w:rsidR="006C4FAF" w:rsidRPr="005B11C3" w:rsidRDefault="006C4FAF" w:rsidP="006C4FAF">
      <w:pPr>
        <w:pStyle w:val="produbljivanje"/>
        <w:jc w:val="center"/>
        <w:rPr>
          <w:sz w:val="24"/>
          <w:szCs w:val="24"/>
        </w:rPr>
      </w:pPr>
      <w:bookmarkStart w:id="0" w:name="_GoBack"/>
      <w:r w:rsidRPr="005B11C3">
        <w:rPr>
          <w:noProof/>
          <w:sz w:val="24"/>
          <w:szCs w:val="24"/>
        </w:rPr>
        <w:drawing>
          <wp:inline distT="0" distB="0" distL="0" distR="0">
            <wp:extent cx="2000250" cy="2695575"/>
            <wp:effectExtent l="19050" t="0" r="0" b="0"/>
            <wp:docPr id="12" name="Picture 12" descr="don ivo"/>
            <wp:cNvGraphicFramePr/>
            <a:graphic xmlns:a="http://schemas.openxmlformats.org/drawingml/2006/main">
              <a:graphicData uri="http://schemas.openxmlformats.org/drawingml/2006/picture">
                <pic:pic xmlns:pic="http://schemas.openxmlformats.org/drawingml/2006/picture">
                  <pic:nvPicPr>
                    <pic:cNvPr id="2050" name="Picture 7" descr="don ivo"/>
                    <pic:cNvPicPr>
                      <a:picLocks noChangeAspect="1" noChangeArrowheads="1"/>
                    </pic:cNvPicPr>
                  </pic:nvPicPr>
                  <pic:blipFill>
                    <a:blip r:embed="rId5" cstate="email">
                      <a:extLst>
                        <a:ext uri="{28A0092B-C50C-407E-A947-70E740481C1C}">
                          <a14:useLocalDpi xmlns:a14="http://schemas.microsoft.com/office/drawing/2010/main"/>
                        </a:ext>
                      </a:extLst>
                    </a:blip>
                    <a:srcRect/>
                    <a:stretch>
                      <a:fillRect/>
                    </a:stretch>
                  </pic:blipFill>
                  <pic:spPr bwMode="auto">
                    <a:xfrm>
                      <a:off x="0" y="0"/>
                      <a:ext cx="2000250" cy="2695575"/>
                    </a:xfrm>
                    <a:prstGeom prst="rect">
                      <a:avLst/>
                    </a:prstGeom>
                    <a:noFill/>
                    <a:ln w="9525">
                      <a:noFill/>
                      <a:miter lim="800000"/>
                      <a:headEnd/>
                      <a:tailEnd/>
                    </a:ln>
                  </pic:spPr>
                </pic:pic>
              </a:graphicData>
            </a:graphic>
          </wp:inline>
        </w:drawing>
      </w:r>
      <w:bookmarkEnd w:id="0"/>
    </w:p>
    <w:p w:rsidR="006C4FAF" w:rsidRPr="005B11C3" w:rsidRDefault="006C4FAF" w:rsidP="006C4FAF">
      <w:pPr>
        <w:pStyle w:val="obiniodlomak"/>
        <w:rPr>
          <w:rFonts w:eastAsia="Calibri"/>
        </w:rPr>
      </w:pPr>
      <w:r w:rsidRPr="005B11C3">
        <w:rPr>
          <w:rFonts w:eastAsia="Calibri"/>
        </w:rPr>
        <w:t xml:space="preserve">Zašto dum Ivo? Razmišljajući koga bi u bogatoj dubrovačkoj povijesti bilo dobro predstaviti široj javnosti, na pamet padaju mnoga čestita i zaslužna imena, ali želeći promovirati nekoga manje poznatoga te razgovarajući neobvezno s Dubrovčanima u prolazu primijetili smo da je većini njih prva asocijacija na riječi »uzoran čovjek« ili »uzor svećenika« ― pokojni dum Ivo. On nije bio znanstvenik, nije pisao knjige, nije gradio crkve, nije ni umro mučeničkom smrću. U čemu je njegova zasluga? Jednostavno je bio ― »dostojan obećanja Kristovih«. </w:t>
      </w:r>
    </w:p>
    <w:p w:rsidR="006C4FAF" w:rsidRPr="005B11C3" w:rsidRDefault="006C4FAF" w:rsidP="006C4FAF">
      <w:pPr>
        <w:pStyle w:val="obiniodlomak"/>
        <w:rPr>
          <w:rFonts w:eastAsia="Calibri"/>
        </w:rPr>
      </w:pPr>
      <w:r w:rsidRPr="005B11C3">
        <w:rPr>
          <w:rFonts w:eastAsia="Calibri"/>
        </w:rPr>
        <w:t>U bližoj dubrovačkoj povijesti kad je sloboda u svakoj dimenziji njenog poimanja bila izrazito zahtjevna, željeli smo naglasiti doprinos jednog čovjeka duhovnom ozračju dubrovačke stvarnosti. Omiljen u puku, dum Ivo je bio dijecezanski svećenik, koji se dostojanstveno, tiho, a vedro, nosio s izazovima dvadesetog stoljeća ― polustoljećem duhovne bijede, te kaosa nakon nje u kojem, kako je govorio, nedostaje volje da se prave vrijednosti ponovno uspostave. Uzor je življenja slobode ne zato što je po svjedočanstvu njegovih supatnika u zatvoru u Staroj Gradiški bio čovjek neslomljiva karaktera pa su ga ubrajali u one »nepopravljive«, ne ni zato što je ( s ugrađenim pacemakerom) po najtežim granatiranjima u Domovinskom ratu hrlio na sprovode naših branitelja dok su se svi drugi sklanjali. Svjedok je i primjer slobode zato što je četrdeset godina svojim svećeničkim poslanjem bio nazočan u srcima brojnih Dubrovčana, u ponekim obiteljima i tijekom nekoliko generacija, srcem usmjerenim Bogu, a uvijek otvorenim za sve suze i smijeh, bol i sreću, radost i tugu njegovih sugrađana. Jednostavno je bio Božji znak među ljudima.</w:t>
      </w:r>
    </w:p>
    <w:p w:rsidR="006C4FAF" w:rsidRPr="005B11C3" w:rsidRDefault="006C4FAF" w:rsidP="006C4FAF">
      <w:pPr>
        <w:pStyle w:val="obiniodlomak"/>
        <w:rPr>
          <w:rFonts w:eastAsia="Calibri"/>
        </w:rPr>
      </w:pPr>
      <w:r w:rsidRPr="005B11C3">
        <w:rPr>
          <w:rFonts w:eastAsia="Calibri"/>
        </w:rPr>
        <w:lastRenderedPageBreak/>
        <w:t>Don Ivo Bjelokosić rođen je 27. prosinca u Čilipima (Konavle), od oca Vice i majke Pave, rođ. Stolić. Gimnaziju je završio u Dubrovniku, a potom teologiju u Splitu i Dubrovniku.</w:t>
      </w:r>
    </w:p>
    <w:p w:rsidR="006C4FAF" w:rsidRPr="005B11C3" w:rsidRDefault="006C4FAF" w:rsidP="006C4FAF">
      <w:pPr>
        <w:pStyle w:val="obiniodlomak"/>
        <w:rPr>
          <w:rFonts w:eastAsia="Calibri"/>
        </w:rPr>
      </w:pPr>
      <w:r w:rsidRPr="005B11C3">
        <w:rPr>
          <w:rFonts w:eastAsia="Calibri"/>
        </w:rPr>
        <w:t xml:space="preserve">Zaređen je za svećenika 21. ožujka 1942., a mladu misu je održao 6. travnja iste godine. U toj godini preuzeo je službu u župi Topolo (Dubrovačko primorje). Za vrijeme svog boravka u toj župi uhićen je 17. ožujka 1945. i odveden najprije u dubrovački zatvor Villa Rašica, pa nakon ispitivanja i batina u Karmen. </w:t>
      </w:r>
    </w:p>
    <w:p w:rsidR="006C4FAF" w:rsidRPr="005B11C3" w:rsidRDefault="006C4FAF" w:rsidP="006C4FAF">
      <w:pPr>
        <w:pStyle w:val="obiniodlomak"/>
        <w:rPr>
          <w:rFonts w:eastAsia="Calibri"/>
        </w:rPr>
      </w:pPr>
      <w:r w:rsidRPr="005B11C3">
        <w:rPr>
          <w:rFonts w:eastAsia="Calibri"/>
        </w:rPr>
        <w:t>Dolaskom partizana u Dubrovnik i okolicu, provedena je hajka na svećenike. Likvidiravši tridesetak svećenika i bogoslova, što je za dubrovačku biskupiju bio snažan i bolan udarac, željeli su zavarati narod tog kraja, tobože slaveći proslavu sv. Vlaha, zaštitnika Dubrovnika.</w:t>
      </w:r>
    </w:p>
    <w:p w:rsidR="006C4FAF" w:rsidRPr="005B11C3" w:rsidRDefault="006C4FAF" w:rsidP="006C4FAF">
      <w:pPr>
        <w:pStyle w:val="obiniodlomak"/>
        <w:rPr>
          <w:rFonts w:eastAsia="Calibri"/>
        </w:rPr>
      </w:pPr>
      <w:r w:rsidRPr="005B11C3">
        <w:rPr>
          <w:rFonts w:eastAsia="Calibri"/>
        </w:rPr>
        <w:t xml:space="preserve">Odabrali su nekoliko svećenika i laika i optužili ih da su htjeli bojkotirati tu proslavu, uz još neke iskonstruirane optužbe. Između ostalog stavili su mu na dušu da je tobože rekao: »Naši izgubili, pa što imamo sad slaviti.« Nakon trominutnog tajnog suđenja 18. lipnja 1945. Divizijski vojni sud Knin ― vijeće za dubrovačko područje ― osudio ga je na smrt strijeljanjem jer je »bio marljivi promicatelj« protunarodne nezakonite terorističke skupine u Dubrovniku. Optužnicu zatvorenik nije nikad ni vidio, kamoli primio, a presudu je primio nakon deset godina u Staroj Gradiški nakon dugog traženja, obje tek 1991. </w:t>
      </w:r>
    </w:p>
    <w:p w:rsidR="006C4FAF" w:rsidRPr="005B11C3" w:rsidRDefault="006C4FAF" w:rsidP="006C4FAF">
      <w:pPr>
        <w:pStyle w:val="obiniodlomak"/>
        <w:rPr>
          <w:rFonts w:eastAsia="Calibri"/>
        </w:rPr>
      </w:pPr>
      <w:r w:rsidRPr="005B11C3">
        <w:rPr>
          <w:rFonts w:eastAsia="Calibri"/>
        </w:rPr>
        <w:t>Nakon nekoliko mjeseci prebivanja u tzv. tmici u Karmenu prebačen je u trogirski zatvor gdje se živjelo u iščekivanju prozivke za stratište. Od njih 32 skupljenih iz cijele Dalmacije ostala su živa samo četvorica. Kasnije je na slobodi rijetko spominjao kažnjeničko doba, uglavnom izbjegavajući odgovore na pitanja o tom razdoblju i nastojeći to sve zaboraviti i potisnuti. Godinama su ga mnogi nagovarali na pisanje robijaških uspomena, ali je na sva nagovaranja odgovarao: »Ima i previše zla i žalosti na ovome svijetu pa ih nema smisla povećavati.« Međutim s godinama se unutarnji pritisak (noćne more) povećavao pa je na nagovaranje oca biskupa konačno odlučio nešto napisati. U knjizi: »Svećenik ― matični broj St. Grad. 2019« o boravku u trogirskom zatvoru piše:</w:t>
      </w:r>
    </w:p>
    <w:p w:rsidR="006C4FAF" w:rsidRPr="005B11C3" w:rsidRDefault="006C4FAF" w:rsidP="006C4FAF">
      <w:pPr>
        <w:pStyle w:val="obiniodlomak"/>
        <w:rPr>
          <w:rFonts w:eastAsia="Calibri"/>
        </w:rPr>
      </w:pPr>
      <w:r w:rsidRPr="005B11C3">
        <w:rPr>
          <w:rFonts w:eastAsia="Calibri"/>
        </w:rPr>
        <w:t>»Stražari su se uvečer bučno veselili, a po noći se sve ponovilo kao i prošli put: oštro vojničko stupanje uz stube, otvaranje vrata, pojedinačno prozivanje, na hodniku vezivanje, ubacivanje u kamion u dvorištu i kasnije pucnjava na groblju…</w:t>
      </w:r>
    </w:p>
    <w:p w:rsidR="006C4FAF" w:rsidRPr="005B11C3" w:rsidRDefault="006C4FAF" w:rsidP="006C4FAF">
      <w:pPr>
        <w:pStyle w:val="obiniodlomak"/>
        <w:rPr>
          <w:rFonts w:eastAsia="Calibri"/>
        </w:rPr>
      </w:pPr>
      <w:r w:rsidRPr="005B11C3">
        <w:rPr>
          <w:rFonts w:eastAsia="Calibri"/>
        </w:rPr>
        <w:t>Osuđen na smrt i čekati kad ćeš biti ubijen, to su osjećaji koji se ne mogu tako jednostavno opisati. To prelazi svako razumsko razmišljanje, a osjećaji zamiru…</w:t>
      </w:r>
    </w:p>
    <w:p w:rsidR="006C4FAF" w:rsidRPr="005B11C3" w:rsidRDefault="006C4FAF" w:rsidP="006C4FAF">
      <w:pPr>
        <w:pStyle w:val="obiniodlomak"/>
        <w:rPr>
          <w:rFonts w:eastAsia="Calibri"/>
        </w:rPr>
      </w:pPr>
      <w:r w:rsidRPr="005B11C3">
        <w:rPr>
          <w:rFonts w:eastAsia="Calibri"/>
        </w:rPr>
        <w:t>Bili su se dogovorili, tko bude prvi odlazio, da će mu onaj koji ostaje podijeliti posljednje odrješenje. Kad je ustao sa zajedničkog ležaja, dok se je oblačio, ostajući mu je podijelio odrješenje i dominikanac je ohrabren pošao na posljednje putovanje.«</w:t>
      </w:r>
    </w:p>
    <w:p w:rsidR="006C4FAF" w:rsidRPr="005B11C3" w:rsidRDefault="006C4FAF" w:rsidP="006C4FAF">
      <w:pPr>
        <w:pStyle w:val="obiniodlomak"/>
        <w:rPr>
          <w:rFonts w:eastAsia="Calibri"/>
        </w:rPr>
      </w:pPr>
      <w:r w:rsidRPr="005B11C3">
        <w:rPr>
          <w:rFonts w:eastAsia="Calibri"/>
        </w:rPr>
        <w:t>Sasvim neočekivano nakon pet i pol mjeseci od Privremene narodne skupštine demokratske FNRJ stiglo je pomilovanje, odnosno promjena kazne na 20 godina robije. Iz Trogira je prebačen u Split, a onda u Kazneno-popravni dom Stara Gradiška.</w:t>
      </w:r>
    </w:p>
    <w:p w:rsidR="006C4FAF" w:rsidRPr="005B11C3" w:rsidRDefault="006C4FAF" w:rsidP="006C4FAF">
      <w:pPr>
        <w:pStyle w:val="obiniodlomak"/>
        <w:rPr>
          <w:rFonts w:eastAsia="Calibri"/>
        </w:rPr>
      </w:pPr>
      <w:r w:rsidRPr="005B11C3">
        <w:rPr>
          <w:rFonts w:eastAsia="Calibri"/>
        </w:rPr>
        <w:lastRenderedPageBreak/>
        <w:t xml:space="preserve">U toj zloglasnoj kaznionici od teških fizičkih radova na hladnoći ― čišćenja cigli koje su preostale od rušenja samostana i crkve, rada u vrtu, pustari, iskapanja mrtvih ― teže su bile preodgojne mjere: boravak u poplavljenoj betonskoj samici zakovan lancem za tešku željeznu kuglu. </w:t>
      </w:r>
    </w:p>
    <w:p w:rsidR="006C4FAF" w:rsidRPr="005B11C3" w:rsidRDefault="006C4FAF" w:rsidP="006C4FAF">
      <w:pPr>
        <w:pStyle w:val="obiniodlomak"/>
        <w:rPr>
          <w:rFonts w:eastAsia="Calibri"/>
        </w:rPr>
      </w:pPr>
      <w:r w:rsidRPr="005B11C3">
        <w:rPr>
          <w:rFonts w:eastAsia="Calibri"/>
        </w:rPr>
        <w:t xml:space="preserve"> Da doista prevladava svijest da su, kako je to rekao Sartre, pakao oni drugi, uvjerio se tada. Tamo su govorili da nije teška robija, nego robijaši jer su jedan drugome otežavali život. Upravitelji su se trudili da u svakoj sobi bude barem jedan potkazivač, pa su dugogodišnji kriminalci u tom pogledu znali savjetovati: »Ako govoriš, ne piši, ako pišeš, ne potpiši, ako potpišeš, reci da su te prisilili.«</w:t>
      </w:r>
    </w:p>
    <w:p w:rsidR="006C4FAF" w:rsidRPr="005B11C3" w:rsidRDefault="006C4FAF" w:rsidP="006C4FAF">
      <w:pPr>
        <w:pStyle w:val="obiniodlomak"/>
        <w:rPr>
          <w:rFonts w:eastAsia="Calibri"/>
        </w:rPr>
      </w:pPr>
      <w:r w:rsidRPr="005B11C3">
        <w:rPr>
          <w:rFonts w:eastAsia="Calibri"/>
        </w:rPr>
        <w:t xml:space="preserve"> Premda se u dubini duše uvijek nadao, vijest da mu je kazna strogog zatvora ublažena na 12 godina došla je neočekivano. Nije se bilo lako oprostiti od supatnika s kojima je godinama podnosio jednake tegobe. Iz zatvora je izišao 17. ožujka 1957., danima i mjesecima još osvrćući se iza sebe u očekivanju stražara...</w:t>
      </w:r>
    </w:p>
    <w:p w:rsidR="006C4FAF" w:rsidRPr="005B11C3" w:rsidRDefault="006C4FAF" w:rsidP="006C4FAF">
      <w:pPr>
        <w:pStyle w:val="obiniodlomak"/>
        <w:rPr>
          <w:rFonts w:eastAsia="Calibri"/>
        </w:rPr>
      </w:pPr>
      <w:r w:rsidRPr="005B11C3">
        <w:rPr>
          <w:rFonts w:eastAsia="Calibri"/>
        </w:rPr>
        <w:t>Nije se bilo lako snaći ni na slobodi, biti ponovno župnik u konavoskoj župi Pločice s jakim komunističkim pokretom i vjerskim nehajem. Stariji svećenici svjedoče nam o čuđenju u njihovim redovima i ne samo njihovim, zašto mu nakon dugogodišnjeg mučeništva nije dodijeljena neka bolja župa, ali im se diskretno provuklo kroz uši da se to nije uradilo kako se ne bi zamjerili komunistima koji bi pomislili da se nagrađuje »narodni neprijatelj«.Tu je ostao do 1960., a od 1960. do 1964. vodio je župu Mlini. Budući da je župni stan bio okupiran, bio je smješten u tamošnjem hotelu, više izbi nego sobi. Od 1964. pa do 1991. upravljao je župom sv. Andrije u Dubrovniku, bio kanonik Stolnog kaptola i obavljao službu dekana dubrovačkog dekanata. Kao svećenik i župnik kažu da je bio savjestan i točan. Nije bio neki pozerski orator, ali ono što je govorio u svojim propovijedima bilo je uvjerljivo i slušateljstvu blisko. Zatim je razriješen župničke službe te imenovan rektorom crkve sv. Vlaha u Dubrovniku, što se uvijek smatralo počasnim mjestom. Tu je ostao do kraja života.</w:t>
      </w:r>
    </w:p>
    <w:p w:rsidR="006C4FAF" w:rsidRPr="005B11C3" w:rsidRDefault="006C4FAF" w:rsidP="006C4FAF">
      <w:pPr>
        <w:pStyle w:val="obiniodlomak"/>
        <w:rPr>
          <w:rFonts w:eastAsia="Calibri"/>
        </w:rPr>
      </w:pPr>
      <w:r w:rsidRPr="005B11C3">
        <w:rPr>
          <w:rFonts w:eastAsia="Calibri"/>
        </w:rPr>
        <w:t>Za domoljubno i državotvorno držanje odlikovan je odlukom predsjednika Republike Hrvatske 28. svibnja 1996. »Redom Stjepana Radića za zasluge i stradanje u borbi za nacionalna i socijalna prava i razvitak hrvatskog naroda«. Nagradom Dubrovnika za životno djelo počastio ga je grad Dubrovnik 3. veljače 1999. za promicanje domoljublja, međuljudskih odnosa, kulture i vjerske baštine, štovanje sv. Vlaha. Kao uzoran i ugledan svećenik imenovan je kapelanom Njegove svetosti Ivana Pavla II. 17. prosinca 2000. Time je počašćen titulom monsinjora. Nažalost to nije bilo moguće svečano uručiti jer se u to vrijeme prije smrti nalazio u bolnici pa je dubrovački biskup msgr. Želimir Puljić to predao njegovoj nećakinji Mari Bjelokosić u srijedu Velikog tjedna prilikom posvete ulja 11. travnja 2001.</w:t>
      </w:r>
    </w:p>
    <w:p w:rsidR="006C4FAF" w:rsidRPr="005B11C3" w:rsidRDefault="006C4FAF" w:rsidP="006C4FAF">
      <w:pPr>
        <w:pStyle w:val="obiniodlomak"/>
        <w:rPr>
          <w:rFonts w:eastAsia="Calibri"/>
        </w:rPr>
      </w:pPr>
      <w:r w:rsidRPr="005B11C3">
        <w:rPr>
          <w:rFonts w:eastAsia="Calibri"/>
        </w:rPr>
        <w:t xml:space="preserve">Don Ivo je bio svećenik »par excellence« ― propovijedao je čitavom svojom pojavom i svakim svojim pokretom i gestom. Na gradskim ulicama zaustavljao bi se na svakom koraku, pozdravljao i otpozdravljao, svakomu je imao nešto reći, za svakoga dovoljno vremena. Osvajao je svojim bistrim pogledom, svojim smislom za humor, svojim grohotnim smijehom, svojom nehinjenom ljubavlju prema svakome. </w:t>
      </w:r>
    </w:p>
    <w:p w:rsidR="0088716B" w:rsidRDefault="006C4FAF" w:rsidP="006C4FAF">
      <w:r w:rsidRPr="005B11C3">
        <w:rPr>
          <w:rFonts w:eastAsia="Calibri" w:cs="Times New Roman"/>
          <w:sz w:val="24"/>
          <w:szCs w:val="24"/>
        </w:rPr>
        <w:lastRenderedPageBreak/>
        <w:t>Umro je na Veliku subotu 14. travnja 2001. Dubrovnik ga je počastio veličanstvenim pogrebom i oproštajima 17. travnja. Na misi zadušnici održanoj u crkvi sv. Vlaha, gdje je počeo i završio svoje svećeničko poslanje, dubrovački biskup je primijetio: »Velika je simbolika u samom završetku njegova ovozemnog hoda: zadnju korizmu proboravio je u</w:t>
      </w:r>
    </w:p>
    <w:sectPr w:rsidR="0088716B" w:rsidSect="0088716B">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2"/>
  </w:compat>
  <w:rsids>
    <w:rsidRoot w:val="006C4FAF"/>
    <w:rsid w:val="005052BA"/>
    <w:rsid w:val="00577FA1"/>
    <w:rsid w:val="006C4FAF"/>
    <w:rsid w:val="00866848"/>
    <w:rsid w:val="0088716B"/>
    <w:rsid w:val="00D309AD"/>
    <w:rsid w:val="00F303F3"/>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C4FA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ijelovokateheze">
    <w:name w:val="Dijelovo kateheze"/>
    <w:basedOn w:val="Normal"/>
    <w:link w:val="DijelovokatehezeChar"/>
    <w:qFormat/>
    <w:rsid w:val="006C4FAF"/>
    <w:pPr>
      <w:pBdr>
        <w:bottom w:val="single" w:sz="4" w:space="1" w:color="auto"/>
      </w:pBdr>
      <w:spacing w:before="840" w:after="360"/>
      <w:ind w:firstLine="709"/>
      <w:jc w:val="both"/>
    </w:pPr>
    <w:rPr>
      <w:rFonts w:cs="Times New Roman"/>
      <w:b/>
      <w:caps/>
      <w:sz w:val="28"/>
      <w:szCs w:val="28"/>
    </w:rPr>
  </w:style>
  <w:style w:type="character" w:customStyle="1" w:styleId="DijelovokatehezeChar">
    <w:name w:val="Dijelovo kateheze Char"/>
    <w:basedOn w:val="DefaultParagraphFont"/>
    <w:link w:val="Dijelovokateheze"/>
    <w:rsid w:val="006C4FAF"/>
    <w:rPr>
      <w:rFonts w:cs="Times New Roman"/>
      <w:b/>
      <w:caps/>
      <w:sz w:val="28"/>
      <w:szCs w:val="28"/>
    </w:rPr>
  </w:style>
  <w:style w:type="paragraph" w:customStyle="1" w:styleId="produbljivanje">
    <w:name w:val="produbljivanje"/>
    <w:basedOn w:val="Normal"/>
    <w:link w:val="produbljivanjeChar"/>
    <w:qFormat/>
    <w:rsid w:val="006C4FAF"/>
    <w:pPr>
      <w:spacing w:before="480" w:after="240"/>
      <w:ind w:firstLine="709"/>
      <w:jc w:val="both"/>
    </w:pPr>
    <w:rPr>
      <w:rFonts w:eastAsia="Calibri" w:cs="Tahoma"/>
      <w:b/>
      <w:caps/>
      <w:sz w:val="28"/>
      <w:szCs w:val="28"/>
      <w:lang w:eastAsia="hr-HR"/>
    </w:rPr>
  </w:style>
  <w:style w:type="character" w:customStyle="1" w:styleId="produbljivanjeChar">
    <w:name w:val="produbljivanje Char"/>
    <w:basedOn w:val="DefaultParagraphFont"/>
    <w:link w:val="produbljivanje"/>
    <w:rsid w:val="006C4FAF"/>
    <w:rPr>
      <w:rFonts w:eastAsia="Calibri" w:cs="Tahoma"/>
      <w:b/>
      <w:caps/>
      <w:sz w:val="28"/>
      <w:szCs w:val="28"/>
      <w:lang w:eastAsia="hr-HR"/>
    </w:rPr>
  </w:style>
  <w:style w:type="paragraph" w:customStyle="1" w:styleId="obiniodlomak">
    <w:name w:val="obični odlomak"/>
    <w:basedOn w:val="Normal"/>
    <w:link w:val="obiniodlomakChar"/>
    <w:qFormat/>
    <w:rsid w:val="006C4FAF"/>
    <w:pPr>
      <w:spacing w:after="120"/>
      <w:ind w:firstLine="708"/>
      <w:jc w:val="both"/>
    </w:pPr>
    <w:rPr>
      <w:rFonts w:cs="Times New Roman"/>
      <w:sz w:val="24"/>
      <w:szCs w:val="24"/>
    </w:rPr>
  </w:style>
  <w:style w:type="character" w:customStyle="1" w:styleId="obiniodlomakChar">
    <w:name w:val="obični odlomak Char"/>
    <w:basedOn w:val="DefaultParagraphFont"/>
    <w:link w:val="obiniodlomak"/>
    <w:rsid w:val="006C4FAF"/>
    <w:rPr>
      <w:rFonts w:cs="Times New Roman"/>
      <w:sz w:val="24"/>
      <w:szCs w:val="24"/>
    </w:rPr>
  </w:style>
  <w:style w:type="paragraph" w:styleId="BalloonText">
    <w:name w:val="Balloon Text"/>
    <w:basedOn w:val="Normal"/>
    <w:link w:val="BalloonTextChar"/>
    <w:uiPriority w:val="99"/>
    <w:semiHidden/>
    <w:unhideWhenUsed/>
    <w:rsid w:val="006C4FA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C4FAF"/>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hr-HR" w:eastAsia="hr-H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4</Pages>
  <Words>1255</Words>
  <Characters>7157</Characters>
  <Application>Microsoft Office Word</Application>
  <DocSecurity>0</DocSecurity>
  <Lines>59</Lines>
  <Paragraphs>16</Paragraphs>
  <ScaleCrop>false</ScaleCrop>
  <Company>Hewlett-Packard Company</Company>
  <LinksUpToDate>false</LinksUpToDate>
  <CharactersWithSpaces>8396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Korisnik</dc:creator>
  <cp:lastModifiedBy>ASUS</cp:lastModifiedBy>
  <cp:revision>2</cp:revision>
  <dcterms:created xsi:type="dcterms:W3CDTF">2013-11-27T09:43:00Z</dcterms:created>
  <dcterms:modified xsi:type="dcterms:W3CDTF">2013-12-19T11:22:00Z</dcterms:modified>
</cp:coreProperties>
</file>